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252B2" w14:textId="6C36428F" w:rsidR="00AF231F" w:rsidRDefault="00000000">
      <w:pPr>
        <w:spacing w:after="12" w:line="259" w:lineRule="auto"/>
        <w:ind w:left="0" w:right="0" w:firstLine="0"/>
        <w:jc w:val="left"/>
      </w:pPr>
      <w:r>
        <w:t xml:space="preserve"> </w:t>
      </w:r>
    </w:p>
    <w:p w14:paraId="764B4F14" w14:textId="77777777" w:rsidR="00AF231F" w:rsidRDefault="00000000">
      <w:pPr>
        <w:numPr>
          <w:ilvl w:val="0"/>
          <w:numId w:val="1"/>
        </w:numPr>
        <w:spacing w:after="1"/>
        <w:ind w:right="-10" w:hanging="360"/>
      </w:pPr>
      <w:r>
        <w:rPr>
          <w:b/>
          <w:bCs/>
        </w:rPr>
        <w:t xml:space="preserve">Objetivo: </w:t>
      </w:r>
      <w:r>
        <w:t>Establecer la política de calidad de Spider Security S.A.S a través de la cual se manifiesta el compromiso de toda la organización con el sostenimiento y mejora del sistema integrado de gestión.</w:t>
      </w:r>
      <w:r>
        <w:rPr>
          <w:b/>
          <w:bCs/>
        </w:rPr>
        <w:t xml:space="preserve"> </w:t>
      </w:r>
    </w:p>
    <w:p w14:paraId="422598FE" w14:textId="77777777" w:rsidR="00AF231F" w:rsidRDefault="00000000">
      <w:pPr>
        <w:spacing w:after="33" w:line="259" w:lineRule="auto"/>
        <w:ind w:left="720" w:right="0" w:firstLine="0"/>
        <w:jc w:val="left"/>
      </w:pPr>
      <w:r>
        <w:rPr>
          <w:b/>
          <w:bCs/>
        </w:rPr>
        <w:t xml:space="preserve"> </w:t>
      </w:r>
    </w:p>
    <w:p w14:paraId="376B2350" w14:textId="77777777" w:rsidR="00AF231F" w:rsidRDefault="00000000">
      <w:pPr>
        <w:numPr>
          <w:ilvl w:val="0"/>
          <w:numId w:val="1"/>
        </w:numPr>
        <w:spacing w:after="1"/>
        <w:ind w:right="-10" w:hanging="360"/>
      </w:pPr>
      <w:r>
        <w:rPr>
          <w:b/>
          <w:bCs/>
        </w:rPr>
        <w:t xml:space="preserve">Alcance: </w:t>
      </w:r>
      <w:r>
        <w:t>Esta política aplica para todos los procesos de la organización y es de acceso público para todas las partes interesadas de Spider Security S.A.S.</w:t>
      </w:r>
      <w:r>
        <w:rPr>
          <w:b/>
          <w:bCs/>
        </w:rPr>
        <w:t xml:space="preserve"> </w:t>
      </w:r>
    </w:p>
    <w:p w14:paraId="24368224" w14:textId="77777777" w:rsidR="00AF231F" w:rsidRDefault="00000000">
      <w:pPr>
        <w:spacing w:after="33" w:line="259" w:lineRule="auto"/>
        <w:ind w:left="720" w:right="0" w:firstLine="0"/>
        <w:jc w:val="left"/>
      </w:pPr>
      <w:r>
        <w:rPr>
          <w:b/>
          <w:bCs/>
        </w:rPr>
        <w:t xml:space="preserve"> </w:t>
      </w:r>
    </w:p>
    <w:p w14:paraId="5A2B5CE5" w14:textId="77777777" w:rsidR="00AF231F" w:rsidRDefault="00000000">
      <w:pPr>
        <w:numPr>
          <w:ilvl w:val="0"/>
          <w:numId w:val="1"/>
        </w:numPr>
        <w:spacing w:after="1"/>
        <w:ind w:right="-10" w:hanging="360"/>
      </w:pPr>
      <w:r>
        <w:rPr>
          <w:b/>
          <w:bCs/>
        </w:rPr>
        <w:t xml:space="preserve">Responsables: </w:t>
      </w:r>
      <w:r>
        <w:t>Toda la organización como responsable de su implementación y el Departamento de procesos como responsable de su actualización y seguimiento.</w:t>
      </w:r>
      <w:r>
        <w:rPr>
          <w:b/>
          <w:bCs/>
        </w:rPr>
        <w:t xml:space="preserve"> </w:t>
      </w:r>
    </w:p>
    <w:p w14:paraId="4C979169" w14:textId="77777777" w:rsidR="00AF231F" w:rsidRDefault="00000000">
      <w:pPr>
        <w:spacing w:after="32" w:line="259" w:lineRule="auto"/>
        <w:ind w:left="720" w:right="0" w:firstLine="0"/>
        <w:jc w:val="left"/>
      </w:pPr>
      <w:r>
        <w:rPr>
          <w:b/>
          <w:bCs/>
        </w:rPr>
        <w:t xml:space="preserve"> </w:t>
      </w:r>
    </w:p>
    <w:p w14:paraId="6DB24946" w14:textId="77777777" w:rsidR="00AF231F" w:rsidRDefault="00000000">
      <w:pPr>
        <w:numPr>
          <w:ilvl w:val="0"/>
          <w:numId w:val="1"/>
        </w:numPr>
        <w:spacing w:line="259" w:lineRule="auto"/>
        <w:ind w:right="-10" w:hanging="360"/>
      </w:pPr>
      <w:r>
        <w:rPr>
          <w:b/>
          <w:bCs/>
        </w:rPr>
        <w:t xml:space="preserve">Contenido: </w:t>
      </w:r>
    </w:p>
    <w:p w14:paraId="6BB2045A" w14:textId="77777777" w:rsidR="00AF231F" w:rsidRDefault="00000000">
      <w:pPr>
        <w:ind w:left="-5" w:right="-10" w:firstLine="360"/>
      </w:pPr>
      <w:r>
        <w:rPr>
          <w:b/>
          <w:bCs/>
        </w:rPr>
        <w:t>SPIDERSECURITY S.A.S</w:t>
      </w:r>
      <w:r>
        <w:t xml:space="preserve">, cuya actividad económica principal se refiere al desarrollo de aplicaciones, fábrica de software, comercialización de productos y soluciones </w:t>
      </w:r>
      <w:proofErr w:type="spellStart"/>
      <w:r>
        <w:t>big</w:t>
      </w:r>
      <w:proofErr w:type="spellEnd"/>
      <w:r>
        <w:t xml:space="preserve"> data, se compromete con el mejoramiento continuo de los procesos organizacionales en pro del aseguramiento de la calidad de los servicios ofertados, así como la protección, promoción de la salud de los trabajadores, procurando su integridad física y mental mediante el control de los riesgos identificados. Para ello se establecen los siguientes objetivos: </w:t>
      </w:r>
    </w:p>
    <w:tbl>
      <w:tblPr>
        <w:tblStyle w:val="a"/>
        <w:tblpPr w:vertAnchor="page" w:horzAnchor="page" w:tblpX="1707" w:tblpY="713"/>
        <w:tblW w:w="8829" w:type="dxa"/>
        <w:tblInd w:w="0" w:type="dxa"/>
        <w:tblLayout w:type="fixed"/>
        <w:tblLook w:val="0400" w:firstRow="0" w:lastRow="0" w:firstColumn="0" w:lastColumn="0" w:noHBand="0" w:noVBand="1"/>
      </w:tblPr>
      <w:tblGrid>
        <w:gridCol w:w="2016"/>
        <w:gridCol w:w="3930"/>
        <w:gridCol w:w="2883"/>
      </w:tblGrid>
      <w:tr w:rsidR="00AF231F" w14:paraId="4F6CB7E8" w14:textId="77777777">
        <w:trPr>
          <w:trHeight w:val="1625"/>
        </w:trPr>
        <w:tc>
          <w:tcPr>
            <w:tcW w:w="2016" w:type="dxa"/>
            <w:tcBorders>
              <w:top w:val="single" w:sz="4" w:space="0" w:color="000000"/>
              <w:left w:val="single" w:sz="4" w:space="0" w:color="000000"/>
              <w:bottom w:val="single" w:sz="4" w:space="0" w:color="000000"/>
              <w:right w:val="single" w:sz="4" w:space="0" w:color="000000"/>
            </w:tcBorders>
            <w:vAlign w:val="bottom"/>
          </w:tcPr>
          <w:p w14:paraId="275DEFB3" w14:textId="77777777" w:rsidR="00AF231F" w:rsidRDefault="00000000">
            <w:pPr>
              <w:spacing w:after="42" w:line="259" w:lineRule="auto"/>
              <w:ind w:left="8" w:right="0" w:firstLine="0"/>
              <w:jc w:val="left"/>
            </w:pPr>
            <w:r>
              <w:rPr>
                <w:noProof/>
              </w:rPr>
              <w:drawing>
                <wp:inline distT="0" distB="0" distL="0" distR="0" wp14:anchorId="5EF5C165" wp14:editId="15091B42">
                  <wp:extent cx="1134669" cy="802005"/>
                  <wp:effectExtent l="0" t="0" r="0" b="0"/>
                  <wp:docPr id="20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134669" cy="802005"/>
                          </a:xfrm>
                          <a:prstGeom prst="rect">
                            <a:avLst/>
                          </a:prstGeom>
                          <a:ln/>
                        </pic:spPr>
                      </pic:pic>
                    </a:graphicData>
                  </a:graphic>
                </wp:inline>
              </w:drawing>
            </w:r>
          </w:p>
          <w:p w14:paraId="59C17B5F" w14:textId="77777777" w:rsidR="00AF231F" w:rsidRDefault="00000000">
            <w:pPr>
              <w:spacing w:line="259" w:lineRule="auto"/>
              <w:ind w:left="2" w:right="0" w:firstLine="0"/>
              <w:jc w:val="left"/>
            </w:pPr>
            <w:r>
              <w:t xml:space="preserve"> </w:t>
            </w:r>
          </w:p>
        </w:tc>
        <w:tc>
          <w:tcPr>
            <w:tcW w:w="3930" w:type="dxa"/>
            <w:tcBorders>
              <w:top w:val="single" w:sz="4" w:space="0" w:color="000000"/>
              <w:left w:val="single" w:sz="4" w:space="0" w:color="000000"/>
              <w:bottom w:val="single" w:sz="4" w:space="0" w:color="000000"/>
              <w:right w:val="single" w:sz="4" w:space="0" w:color="000000"/>
            </w:tcBorders>
          </w:tcPr>
          <w:p w14:paraId="6EA6C114" w14:textId="77777777" w:rsidR="00AF231F" w:rsidRDefault="00000000">
            <w:pPr>
              <w:spacing w:line="259" w:lineRule="auto"/>
              <w:ind w:left="57" w:right="0" w:firstLine="0"/>
              <w:jc w:val="center"/>
            </w:pPr>
            <w:r>
              <w:rPr>
                <w:b/>
                <w:bCs/>
              </w:rPr>
              <w:t xml:space="preserve"> </w:t>
            </w:r>
          </w:p>
          <w:p w14:paraId="0E4A06BE" w14:textId="77777777" w:rsidR="00AF231F" w:rsidRDefault="00000000">
            <w:pPr>
              <w:spacing w:line="259" w:lineRule="auto"/>
              <w:ind w:left="57" w:right="0" w:firstLine="0"/>
              <w:jc w:val="center"/>
            </w:pPr>
            <w:r>
              <w:rPr>
                <w:b/>
                <w:bCs/>
              </w:rPr>
              <w:t xml:space="preserve"> </w:t>
            </w:r>
          </w:p>
          <w:p w14:paraId="48F15ED8" w14:textId="77777777" w:rsidR="00AF231F" w:rsidRDefault="00000000">
            <w:pPr>
              <w:spacing w:line="259" w:lineRule="auto"/>
              <w:ind w:left="11" w:right="0" w:firstLine="0"/>
              <w:jc w:val="center"/>
            </w:pPr>
            <w:r>
              <w:rPr>
                <w:b/>
                <w:bCs/>
              </w:rPr>
              <w:t xml:space="preserve">POLÍTICA INTEGRADA DE GESTIÓN </w:t>
            </w:r>
          </w:p>
        </w:tc>
        <w:tc>
          <w:tcPr>
            <w:tcW w:w="2883" w:type="dxa"/>
            <w:tcBorders>
              <w:top w:val="single" w:sz="4" w:space="0" w:color="000000"/>
              <w:left w:val="single" w:sz="4" w:space="0" w:color="000000"/>
              <w:bottom w:val="single" w:sz="4" w:space="0" w:color="000000"/>
              <w:right w:val="single" w:sz="4" w:space="0" w:color="000000"/>
            </w:tcBorders>
          </w:tcPr>
          <w:p w14:paraId="6ED06AAB" w14:textId="77777777" w:rsidR="00AF231F" w:rsidRDefault="00000000">
            <w:pPr>
              <w:spacing w:line="259" w:lineRule="auto"/>
              <w:ind w:left="0" w:right="0" w:firstLine="0"/>
              <w:jc w:val="left"/>
            </w:pPr>
            <w:r>
              <w:rPr>
                <w:sz w:val="20"/>
                <w:szCs w:val="20"/>
              </w:rPr>
              <w:t xml:space="preserve"> </w:t>
            </w:r>
          </w:p>
          <w:p w14:paraId="4C991908" w14:textId="77777777" w:rsidR="00AF231F" w:rsidRDefault="00000000">
            <w:pPr>
              <w:spacing w:line="259" w:lineRule="auto"/>
              <w:ind w:left="0" w:right="0" w:firstLine="0"/>
              <w:jc w:val="left"/>
            </w:pPr>
            <w:r>
              <w:rPr>
                <w:sz w:val="20"/>
                <w:szCs w:val="20"/>
              </w:rPr>
              <w:t xml:space="preserve">Código: PO-GP-01 </w:t>
            </w:r>
          </w:p>
          <w:p w14:paraId="28622BF0" w14:textId="77777777" w:rsidR="00AF231F" w:rsidRDefault="00000000">
            <w:pPr>
              <w:spacing w:line="259" w:lineRule="auto"/>
              <w:ind w:left="0" w:right="0" w:firstLine="0"/>
              <w:jc w:val="left"/>
            </w:pPr>
            <w:r>
              <w:rPr>
                <w:sz w:val="20"/>
                <w:szCs w:val="20"/>
              </w:rPr>
              <w:t>Versión: 02</w:t>
            </w:r>
          </w:p>
          <w:p w14:paraId="593C5C78" w14:textId="77777777" w:rsidR="00AF231F" w:rsidRDefault="00000000">
            <w:pPr>
              <w:spacing w:line="259" w:lineRule="auto"/>
              <w:ind w:left="0" w:right="0" w:firstLine="0"/>
              <w:jc w:val="left"/>
            </w:pPr>
            <w:r>
              <w:rPr>
                <w:sz w:val="20"/>
                <w:szCs w:val="20"/>
              </w:rPr>
              <w:t xml:space="preserve">Tipo: Política </w:t>
            </w:r>
          </w:p>
          <w:p w14:paraId="7BB44FF7" w14:textId="77777777" w:rsidR="00AF231F" w:rsidRDefault="00000000">
            <w:pPr>
              <w:spacing w:line="259" w:lineRule="auto"/>
              <w:ind w:left="0" w:right="0" w:firstLine="0"/>
              <w:jc w:val="left"/>
            </w:pPr>
            <w:r>
              <w:rPr>
                <w:sz w:val="20"/>
                <w:szCs w:val="20"/>
              </w:rPr>
              <w:t xml:space="preserve">Implementación: 07/10/2025 </w:t>
            </w:r>
          </w:p>
        </w:tc>
      </w:tr>
    </w:tbl>
    <w:p w14:paraId="18D81ED1" w14:textId="77777777" w:rsidR="00AF231F" w:rsidRDefault="00000000">
      <w:pPr>
        <w:ind w:left="-5" w:right="-10" w:firstLine="360"/>
      </w:pPr>
      <w:r>
        <w:rPr>
          <w:b/>
          <w:bCs/>
        </w:rPr>
        <w:t>Satisfacer las necesidades y expectativas de nuestros clientes:</w:t>
      </w:r>
      <w:r>
        <w:t xml:space="preserve"> Nos esforzamos por entender y satisfacer las necesidades y expectativas de nuestros clientes, brindándoles soluciones tecnológicas innovadoras, confiables y eficientes que mejoren su calidad de vida y productividad. </w:t>
      </w:r>
    </w:p>
    <w:p w14:paraId="3623021B" w14:textId="77777777" w:rsidR="00AF231F" w:rsidRDefault="00000000">
      <w:pPr>
        <w:ind w:left="-5" w:right="-10" w:firstLine="360"/>
      </w:pPr>
      <w:r>
        <w:rPr>
          <w:b/>
          <w:bCs/>
        </w:rPr>
        <w:t>Desarrollar productos y servicios con cumplimiento de todos los lineamientos normativos:</w:t>
      </w:r>
      <w:r>
        <w:t xml:space="preserve"> Nos comprometemos a cumplir con todos los requisitos legales, reglamentarios y contractuales aplicables a nuestras actividades, productos y servicios. </w:t>
      </w:r>
    </w:p>
    <w:p w14:paraId="781498E7" w14:textId="77777777" w:rsidR="00AF231F" w:rsidRDefault="00000000">
      <w:pPr>
        <w:ind w:left="-5" w:right="-10" w:firstLine="360"/>
      </w:pPr>
      <w:r>
        <w:rPr>
          <w:b/>
          <w:bCs/>
        </w:rPr>
        <w:t>Realizar la mejora continua de los procesos:</w:t>
      </w:r>
      <w:r>
        <w:t xml:space="preserve"> Buscamos constantemente la mejora continua en todos los aspectos de nuestras operaciones, procesos y sistemas de gestión de calidad. Fomentamos una cultura donde se promueva la identificación de áreas de mejora y se implementen acciones correctivas y preventivas de manera proactiva. </w:t>
      </w:r>
    </w:p>
    <w:p w14:paraId="493AC09E" w14:textId="77777777" w:rsidR="00AF231F" w:rsidRDefault="00000000">
      <w:pPr>
        <w:ind w:left="-5" w:right="-10" w:firstLine="360"/>
      </w:pPr>
      <w:r>
        <w:rPr>
          <w:b/>
          <w:bCs/>
        </w:rPr>
        <w:t>Fomentar la Innovación y Desarrollo:</w:t>
      </w:r>
      <w:r>
        <w:t xml:space="preserve"> Promovemos la innovación en todos los niveles de la organización, fomentando la incorporación y desarrollo de nuevas ideas, procesos, servicios y productos que contribuyan a impulsar nuestros resultados y satisfacer las necesidades cambiantes de nuestros clientes. </w:t>
      </w:r>
    </w:p>
    <w:p w14:paraId="6DFC3A0C" w14:textId="77777777" w:rsidR="00AF231F" w:rsidRDefault="00000000">
      <w:pPr>
        <w:ind w:left="-5" w:right="-10" w:firstLine="360"/>
      </w:pPr>
      <w:r>
        <w:rPr>
          <w:b/>
          <w:bCs/>
        </w:rPr>
        <w:t>Actuar con transparencia y responsabilidad:</w:t>
      </w:r>
      <w:r>
        <w:t xml:space="preserve"> Mantenemos una comunicación abierta y transparente tanto interna como externamente. Nos responsabilizamos de nuestras acciones y nos esforzamos por construir relaciones de confianza con nuestros clientes, proveedores y otras partes interesadas. </w:t>
      </w:r>
    </w:p>
    <w:p w14:paraId="004BD799" w14:textId="77777777" w:rsidR="00AF231F" w:rsidRDefault="00000000">
      <w:pPr>
        <w:ind w:left="-5" w:right="-10" w:firstLine="360"/>
      </w:pPr>
      <w:r>
        <w:rPr>
          <w:b/>
          <w:bCs/>
        </w:rPr>
        <w:lastRenderedPageBreak/>
        <w:t>Mejorar las capacidades de nuestros colaboradores:</w:t>
      </w:r>
      <w:r>
        <w:t xml:space="preserve"> Reconocemos que nuestro personal es nuestro activo más valioso. Por lo tanto, nos comprometemos a proporcionar la formación y capacitación necesarias para que puedan desempeñar sus funciones de manera efectiva y contribuir al logro de nuestros objetivos de calidad. </w:t>
      </w:r>
    </w:p>
    <w:p w14:paraId="789AB829" w14:textId="77777777" w:rsidR="00AF231F" w:rsidRDefault="00000000">
      <w:pPr>
        <w:ind w:left="-5" w:right="-10" w:firstLine="360"/>
      </w:pPr>
      <w:r>
        <w:rPr>
          <w:b/>
          <w:bCs/>
        </w:rPr>
        <w:t>Destinar los recursos necesarios:</w:t>
      </w:r>
      <w:r>
        <w:t xml:space="preserve"> Destinamos los recursos humanos, físicos y financieros necesarios para la gestión y ejecución del Sistema Integrado de Gestión.  </w:t>
      </w:r>
    </w:p>
    <w:p w14:paraId="6297E3D8" w14:textId="77777777" w:rsidR="00AF231F" w:rsidRDefault="00000000">
      <w:pPr>
        <w:ind w:left="-5" w:right="-10" w:firstLine="360"/>
      </w:pPr>
      <w:r>
        <w:rPr>
          <w:b/>
          <w:bCs/>
        </w:rPr>
        <w:t>Fomentar una cultura preventiva y del auto cuidado</w:t>
      </w:r>
      <w:r>
        <w:t xml:space="preserve">: Si bien la compañía se compromete a intervenir las condiciones de trabajo que puedan causar accidentes o enfermedades laborales, controlar el ausentismo y promover la preparación para emergencias, cumpliendo con los requisitos legales vigentes aplicables. Será responsabilidad de los empleados y contratistas cumplir con las normas y procedimientos de seguridad, con el fin de realizar un trabajo seguro y productivo. </w:t>
      </w:r>
    </w:p>
    <w:tbl>
      <w:tblPr>
        <w:tblStyle w:val="a0"/>
        <w:tblpPr w:vertAnchor="page" w:horzAnchor="page" w:tblpX="1707" w:tblpY="713"/>
        <w:tblW w:w="8829" w:type="dxa"/>
        <w:tblInd w:w="0" w:type="dxa"/>
        <w:tblLayout w:type="fixed"/>
        <w:tblLook w:val="0400" w:firstRow="0" w:lastRow="0" w:firstColumn="0" w:lastColumn="0" w:noHBand="0" w:noVBand="1"/>
      </w:tblPr>
      <w:tblGrid>
        <w:gridCol w:w="2016"/>
        <w:gridCol w:w="3930"/>
        <w:gridCol w:w="2883"/>
      </w:tblGrid>
      <w:tr w:rsidR="00AF231F" w14:paraId="22F4382C" w14:textId="77777777">
        <w:trPr>
          <w:trHeight w:val="1625"/>
        </w:trPr>
        <w:tc>
          <w:tcPr>
            <w:tcW w:w="2016" w:type="dxa"/>
            <w:tcBorders>
              <w:top w:val="single" w:sz="4" w:space="0" w:color="000000"/>
              <w:left w:val="single" w:sz="4" w:space="0" w:color="000000"/>
              <w:bottom w:val="single" w:sz="4" w:space="0" w:color="000000"/>
              <w:right w:val="single" w:sz="4" w:space="0" w:color="000000"/>
            </w:tcBorders>
            <w:vAlign w:val="bottom"/>
          </w:tcPr>
          <w:p w14:paraId="780CD3B8" w14:textId="77777777" w:rsidR="00AF231F" w:rsidRDefault="00000000">
            <w:pPr>
              <w:spacing w:after="42" w:line="259" w:lineRule="auto"/>
              <w:ind w:left="8" w:right="0" w:firstLine="0"/>
              <w:jc w:val="left"/>
            </w:pPr>
            <w:r>
              <w:rPr>
                <w:noProof/>
              </w:rPr>
              <w:drawing>
                <wp:inline distT="0" distB="0" distL="0" distR="0" wp14:anchorId="1967651B" wp14:editId="2E9E8424">
                  <wp:extent cx="1134669" cy="802005"/>
                  <wp:effectExtent l="0" t="0" r="0" b="0"/>
                  <wp:docPr id="20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134669" cy="802005"/>
                          </a:xfrm>
                          <a:prstGeom prst="rect">
                            <a:avLst/>
                          </a:prstGeom>
                          <a:ln/>
                        </pic:spPr>
                      </pic:pic>
                    </a:graphicData>
                  </a:graphic>
                </wp:inline>
              </w:drawing>
            </w:r>
          </w:p>
          <w:p w14:paraId="1F233C85" w14:textId="77777777" w:rsidR="00AF231F" w:rsidRDefault="00000000">
            <w:pPr>
              <w:spacing w:line="259" w:lineRule="auto"/>
              <w:ind w:left="2" w:right="0" w:firstLine="0"/>
              <w:jc w:val="left"/>
            </w:pPr>
            <w:r>
              <w:t xml:space="preserve"> </w:t>
            </w:r>
          </w:p>
        </w:tc>
        <w:tc>
          <w:tcPr>
            <w:tcW w:w="3930" w:type="dxa"/>
            <w:tcBorders>
              <w:top w:val="single" w:sz="4" w:space="0" w:color="000000"/>
              <w:left w:val="single" w:sz="4" w:space="0" w:color="000000"/>
              <w:bottom w:val="single" w:sz="4" w:space="0" w:color="000000"/>
              <w:right w:val="single" w:sz="4" w:space="0" w:color="000000"/>
            </w:tcBorders>
          </w:tcPr>
          <w:p w14:paraId="25D58BC4" w14:textId="77777777" w:rsidR="00AF231F" w:rsidRDefault="00000000">
            <w:pPr>
              <w:spacing w:line="259" w:lineRule="auto"/>
              <w:ind w:left="57" w:right="0" w:firstLine="0"/>
              <w:jc w:val="center"/>
            </w:pPr>
            <w:r>
              <w:rPr>
                <w:b/>
                <w:bCs/>
              </w:rPr>
              <w:t xml:space="preserve"> </w:t>
            </w:r>
          </w:p>
          <w:p w14:paraId="0C5FA2B1" w14:textId="77777777" w:rsidR="00AF231F" w:rsidRDefault="00000000">
            <w:pPr>
              <w:spacing w:line="259" w:lineRule="auto"/>
              <w:ind w:left="57" w:right="0" w:firstLine="0"/>
              <w:jc w:val="center"/>
            </w:pPr>
            <w:r>
              <w:rPr>
                <w:b/>
                <w:bCs/>
              </w:rPr>
              <w:t xml:space="preserve"> </w:t>
            </w:r>
          </w:p>
          <w:p w14:paraId="4BF11487" w14:textId="77777777" w:rsidR="00AF231F" w:rsidRDefault="00000000">
            <w:pPr>
              <w:spacing w:line="259" w:lineRule="auto"/>
              <w:ind w:left="11" w:right="0" w:firstLine="0"/>
              <w:jc w:val="center"/>
            </w:pPr>
            <w:r>
              <w:rPr>
                <w:b/>
                <w:bCs/>
              </w:rPr>
              <w:t xml:space="preserve">POLÍTICA INTEGRADA DE GESTIÓN </w:t>
            </w:r>
          </w:p>
        </w:tc>
        <w:tc>
          <w:tcPr>
            <w:tcW w:w="2883" w:type="dxa"/>
            <w:tcBorders>
              <w:top w:val="single" w:sz="4" w:space="0" w:color="000000"/>
              <w:left w:val="single" w:sz="4" w:space="0" w:color="000000"/>
              <w:bottom w:val="single" w:sz="4" w:space="0" w:color="000000"/>
              <w:right w:val="single" w:sz="4" w:space="0" w:color="000000"/>
            </w:tcBorders>
          </w:tcPr>
          <w:p w14:paraId="7AAD49AB" w14:textId="77777777" w:rsidR="00AF231F" w:rsidRDefault="00000000">
            <w:pPr>
              <w:spacing w:line="259" w:lineRule="auto"/>
              <w:ind w:left="0" w:right="0" w:firstLine="0"/>
              <w:jc w:val="left"/>
            </w:pPr>
            <w:r>
              <w:rPr>
                <w:sz w:val="20"/>
                <w:szCs w:val="20"/>
              </w:rPr>
              <w:t xml:space="preserve"> </w:t>
            </w:r>
          </w:p>
          <w:p w14:paraId="64F02206" w14:textId="77777777" w:rsidR="00AF231F" w:rsidRDefault="00000000">
            <w:pPr>
              <w:spacing w:line="259" w:lineRule="auto"/>
              <w:ind w:left="0" w:right="0" w:firstLine="0"/>
              <w:jc w:val="left"/>
            </w:pPr>
            <w:r>
              <w:rPr>
                <w:sz w:val="20"/>
                <w:szCs w:val="20"/>
              </w:rPr>
              <w:t xml:space="preserve">Código: PO-GP-01 </w:t>
            </w:r>
          </w:p>
          <w:p w14:paraId="6B563896" w14:textId="77777777" w:rsidR="00AF231F" w:rsidRDefault="00000000">
            <w:pPr>
              <w:spacing w:line="259" w:lineRule="auto"/>
              <w:ind w:left="0" w:right="0" w:firstLine="0"/>
              <w:jc w:val="left"/>
            </w:pPr>
            <w:r>
              <w:rPr>
                <w:sz w:val="20"/>
                <w:szCs w:val="20"/>
              </w:rPr>
              <w:t xml:space="preserve">Versión: 02 </w:t>
            </w:r>
          </w:p>
          <w:p w14:paraId="65C5CEB9" w14:textId="77777777" w:rsidR="00AF231F" w:rsidRDefault="00000000">
            <w:pPr>
              <w:spacing w:line="259" w:lineRule="auto"/>
              <w:ind w:left="0" w:right="0" w:firstLine="0"/>
              <w:jc w:val="left"/>
            </w:pPr>
            <w:r>
              <w:rPr>
                <w:sz w:val="20"/>
                <w:szCs w:val="20"/>
              </w:rPr>
              <w:t xml:space="preserve">Tipo: Política </w:t>
            </w:r>
          </w:p>
          <w:p w14:paraId="70986F56" w14:textId="77777777" w:rsidR="00AF231F" w:rsidRDefault="00000000">
            <w:pPr>
              <w:spacing w:line="259" w:lineRule="auto"/>
              <w:ind w:left="0" w:right="0" w:firstLine="0"/>
              <w:jc w:val="left"/>
            </w:pPr>
            <w:r>
              <w:rPr>
                <w:sz w:val="20"/>
                <w:szCs w:val="20"/>
              </w:rPr>
              <w:t>Implementación: 07/10/2025</w:t>
            </w:r>
          </w:p>
        </w:tc>
      </w:tr>
    </w:tbl>
    <w:p w14:paraId="0E1BA244" w14:textId="77777777" w:rsidR="00AF231F" w:rsidRDefault="00000000">
      <w:pPr>
        <w:ind w:left="-5" w:right="-10" w:firstLine="360"/>
      </w:pPr>
      <w:r>
        <w:t xml:space="preserve">Esta política es comunicada, entendida y aplicada en toda la organización. Se revisa anualmente para garantizar su adecuación, coherencia y efectividad en el logro de los objetivos descritos. </w:t>
      </w:r>
    </w:p>
    <w:p w14:paraId="552CB99B" w14:textId="77777777" w:rsidR="00AF231F" w:rsidRDefault="00000000">
      <w:pPr>
        <w:spacing w:after="191" w:line="259" w:lineRule="auto"/>
        <w:ind w:left="0" w:right="0" w:firstLine="0"/>
        <w:jc w:val="left"/>
      </w:pPr>
      <w:r>
        <w:t xml:space="preserve"> </w:t>
      </w:r>
    </w:p>
    <w:p w14:paraId="2FD96446" w14:textId="77777777" w:rsidR="00AF231F" w:rsidRDefault="00000000">
      <w:pPr>
        <w:spacing w:after="0" w:line="259" w:lineRule="auto"/>
        <w:ind w:left="355" w:right="0" w:firstLine="360"/>
        <w:jc w:val="left"/>
      </w:pPr>
      <w:r>
        <w:rPr>
          <w:b/>
          <w:bCs/>
        </w:rPr>
        <w:t>5.</w:t>
      </w:r>
      <w:r>
        <w:rPr>
          <w:rFonts w:ascii="Arial" w:eastAsia="Arial" w:hAnsi="Arial" w:cs="Arial"/>
          <w:b/>
          <w:bCs/>
        </w:rPr>
        <w:t xml:space="preserve"> </w:t>
      </w:r>
      <w:r>
        <w:rPr>
          <w:b/>
          <w:bCs/>
        </w:rPr>
        <w:t xml:space="preserve">Histórico versiones: </w:t>
      </w:r>
    </w:p>
    <w:tbl>
      <w:tblPr>
        <w:tblStyle w:val="a1"/>
        <w:tblW w:w="8829" w:type="dxa"/>
        <w:tblInd w:w="5" w:type="dxa"/>
        <w:tblLayout w:type="fixed"/>
        <w:tblLook w:val="0400" w:firstRow="0" w:lastRow="0" w:firstColumn="0" w:lastColumn="0" w:noHBand="0" w:noVBand="1"/>
      </w:tblPr>
      <w:tblGrid>
        <w:gridCol w:w="3095"/>
        <w:gridCol w:w="2868"/>
        <w:gridCol w:w="2866"/>
      </w:tblGrid>
      <w:tr w:rsidR="00AF231F" w14:paraId="4457DC4C" w14:textId="77777777">
        <w:trPr>
          <w:trHeight w:val="278"/>
        </w:trPr>
        <w:tc>
          <w:tcPr>
            <w:tcW w:w="3095" w:type="dxa"/>
            <w:tcBorders>
              <w:top w:val="single" w:sz="4" w:space="0" w:color="000000"/>
              <w:left w:val="single" w:sz="4" w:space="0" w:color="000000"/>
              <w:bottom w:val="single" w:sz="4" w:space="0" w:color="000000"/>
              <w:right w:val="single" w:sz="4" w:space="0" w:color="000000"/>
            </w:tcBorders>
          </w:tcPr>
          <w:p w14:paraId="41E899A9" w14:textId="77777777" w:rsidR="00AF231F" w:rsidRDefault="00000000">
            <w:pPr>
              <w:spacing w:line="259" w:lineRule="auto"/>
              <w:ind w:left="89" w:right="0" w:firstLine="0"/>
              <w:jc w:val="center"/>
            </w:pPr>
            <w:r>
              <w:rPr>
                <w:b/>
                <w:bCs/>
              </w:rPr>
              <w:t xml:space="preserve"># Versión </w:t>
            </w:r>
          </w:p>
        </w:tc>
        <w:tc>
          <w:tcPr>
            <w:tcW w:w="2868" w:type="dxa"/>
            <w:tcBorders>
              <w:top w:val="single" w:sz="4" w:space="0" w:color="000000"/>
              <w:left w:val="single" w:sz="4" w:space="0" w:color="000000"/>
              <w:bottom w:val="single" w:sz="4" w:space="0" w:color="000000"/>
              <w:right w:val="single" w:sz="4" w:space="0" w:color="000000"/>
            </w:tcBorders>
          </w:tcPr>
          <w:p w14:paraId="135BC622" w14:textId="77777777" w:rsidR="00AF231F" w:rsidRDefault="00000000">
            <w:pPr>
              <w:spacing w:line="259" w:lineRule="auto"/>
              <w:ind w:left="85" w:right="0" w:firstLine="0"/>
              <w:jc w:val="center"/>
            </w:pPr>
            <w:r>
              <w:rPr>
                <w:b/>
                <w:bCs/>
              </w:rPr>
              <w:t xml:space="preserve">Fecha implementación </w:t>
            </w:r>
          </w:p>
        </w:tc>
        <w:tc>
          <w:tcPr>
            <w:tcW w:w="2866" w:type="dxa"/>
            <w:tcBorders>
              <w:top w:val="single" w:sz="4" w:space="0" w:color="000000"/>
              <w:left w:val="single" w:sz="4" w:space="0" w:color="000000"/>
              <w:bottom w:val="single" w:sz="4" w:space="0" w:color="000000"/>
              <w:right w:val="single" w:sz="4" w:space="0" w:color="000000"/>
            </w:tcBorders>
          </w:tcPr>
          <w:p w14:paraId="42CCC2BE" w14:textId="77777777" w:rsidR="00AF231F" w:rsidRDefault="00000000">
            <w:pPr>
              <w:spacing w:line="259" w:lineRule="auto"/>
              <w:ind w:left="89" w:right="0" w:firstLine="0"/>
              <w:jc w:val="center"/>
            </w:pPr>
            <w:r>
              <w:rPr>
                <w:b/>
                <w:bCs/>
              </w:rPr>
              <w:t xml:space="preserve">Detalle modificación </w:t>
            </w:r>
          </w:p>
        </w:tc>
      </w:tr>
      <w:tr w:rsidR="00AF231F" w14:paraId="56FFA802" w14:textId="77777777">
        <w:trPr>
          <w:trHeight w:val="281"/>
        </w:trPr>
        <w:tc>
          <w:tcPr>
            <w:tcW w:w="3095" w:type="dxa"/>
            <w:tcBorders>
              <w:top w:val="single" w:sz="4" w:space="0" w:color="000000"/>
              <w:left w:val="single" w:sz="4" w:space="0" w:color="000000"/>
              <w:bottom w:val="single" w:sz="4" w:space="0" w:color="000000"/>
              <w:right w:val="single" w:sz="4" w:space="0" w:color="000000"/>
            </w:tcBorders>
          </w:tcPr>
          <w:p w14:paraId="79AB3150" w14:textId="77777777" w:rsidR="00AF231F" w:rsidRDefault="00000000">
            <w:pPr>
              <w:spacing w:line="259" w:lineRule="auto"/>
              <w:ind w:left="88" w:right="0" w:firstLine="0"/>
              <w:jc w:val="center"/>
            </w:pPr>
            <w:r>
              <w:t xml:space="preserve">01 </w:t>
            </w:r>
          </w:p>
        </w:tc>
        <w:tc>
          <w:tcPr>
            <w:tcW w:w="2868" w:type="dxa"/>
            <w:tcBorders>
              <w:top w:val="single" w:sz="4" w:space="0" w:color="000000"/>
              <w:left w:val="single" w:sz="4" w:space="0" w:color="000000"/>
              <w:bottom w:val="single" w:sz="4" w:space="0" w:color="000000"/>
              <w:right w:val="single" w:sz="4" w:space="0" w:color="000000"/>
            </w:tcBorders>
          </w:tcPr>
          <w:p w14:paraId="378FC4DF" w14:textId="77777777" w:rsidR="00AF231F" w:rsidRDefault="00000000">
            <w:pPr>
              <w:spacing w:line="259" w:lineRule="auto"/>
              <w:ind w:left="87" w:right="0" w:firstLine="0"/>
              <w:jc w:val="center"/>
            </w:pPr>
            <w:r>
              <w:t xml:space="preserve">22/03/2024 </w:t>
            </w:r>
          </w:p>
        </w:tc>
        <w:tc>
          <w:tcPr>
            <w:tcW w:w="2866" w:type="dxa"/>
            <w:tcBorders>
              <w:top w:val="single" w:sz="4" w:space="0" w:color="000000"/>
              <w:left w:val="single" w:sz="4" w:space="0" w:color="000000"/>
              <w:bottom w:val="single" w:sz="4" w:space="0" w:color="000000"/>
              <w:right w:val="single" w:sz="4" w:space="0" w:color="000000"/>
            </w:tcBorders>
          </w:tcPr>
          <w:p w14:paraId="21806DC3" w14:textId="77777777" w:rsidR="00AF231F" w:rsidRDefault="00000000">
            <w:pPr>
              <w:spacing w:line="259" w:lineRule="auto"/>
              <w:ind w:left="92" w:right="0" w:firstLine="0"/>
              <w:jc w:val="center"/>
            </w:pPr>
            <w:r>
              <w:t xml:space="preserve">Creación   </w:t>
            </w:r>
          </w:p>
        </w:tc>
      </w:tr>
      <w:tr w:rsidR="00AF231F" w14:paraId="5D1940AC" w14:textId="77777777">
        <w:trPr>
          <w:trHeight w:val="281"/>
        </w:trPr>
        <w:tc>
          <w:tcPr>
            <w:tcW w:w="3095" w:type="dxa"/>
            <w:tcBorders>
              <w:top w:val="single" w:sz="4" w:space="0" w:color="000000"/>
              <w:left w:val="single" w:sz="4" w:space="0" w:color="000000"/>
              <w:bottom w:val="single" w:sz="4" w:space="0" w:color="000000"/>
              <w:right w:val="single" w:sz="4" w:space="0" w:color="000000"/>
            </w:tcBorders>
          </w:tcPr>
          <w:p w14:paraId="28DD2A39" w14:textId="77777777" w:rsidR="00AF231F" w:rsidRDefault="00000000">
            <w:pPr>
              <w:spacing w:line="259" w:lineRule="auto"/>
              <w:ind w:left="88" w:right="0" w:firstLine="0"/>
              <w:jc w:val="center"/>
            </w:pPr>
            <w:r>
              <w:t>02</w:t>
            </w:r>
          </w:p>
        </w:tc>
        <w:tc>
          <w:tcPr>
            <w:tcW w:w="2868" w:type="dxa"/>
            <w:tcBorders>
              <w:top w:val="single" w:sz="4" w:space="0" w:color="000000"/>
              <w:left w:val="single" w:sz="4" w:space="0" w:color="000000"/>
              <w:bottom w:val="single" w:sz="4" w:space="0" w:color="000000"/>
              <w:right w:val="single" w:sz="4" w:space="0" w:color="000000"/>
            </w:tcBorders>
          </w:tcPr>
          <w:p w14:paraId="47A989D9" w14:textId="77777777" w:rsidR="00AF231F" w:rsidRDefault="00000000">
            <w:pPr>
              <w:spacing w:line="259" w:lineRule="auto"/>
              <w:ind w:left="87" w:right="0" w:firstLine="0"/>
              <w:jc w:val="center"/>
            </w:pPr>
            <w:r>
              <w:t>07/10/2025</w:t>
            </w:r>
          </w:p>
        </w:tc>
        <w:tc>
          <w:tcPr>
            <w:tcW w:w="2866" w:type="dxa"/>
            <w:tcBorders>
              <w:top w:val="single" w:sz="4" w:space="0" w:color="000000"/>
              <w:left w:val="single" w:sz="4" w:space="0" w:color="000000"/>
              <w:bottom w:val="single" w:sz="4" w:space="0" w:color="000000"/>
              <w:right w:val="single" w:sz="4" w:space="0" w:color="000000"/>
            </w:tcBorders>
          </w:tcPr>
          <w:p w14:paraId="4E1A2C10" w14:textId="77777777" w:rsidR="00AF231F" w:rsidRDefault="00000000">
            <w:pPr>
              <w:spacing w:line="259" w:lineRule="auto"/>
              <w:ind w:left="92" w:right="0" w:firstLine="0"/>
              <w:jc w:val="center"/>
            </w:pPr>
            <w:r>
              <w:t>Se reviso y se aprobó- no tuvo cambios</w:t>
            </w:r>
          </w:p>
        </w:tc>
      </w:tr>
      <w:tr w:rsidR="00AF231F" w14:paraId="0BF2D5FB" w14:textId="77777777">
        <w:trPr>
          <w:trHeight w:val="1359"/>
        </w:trPr>
        <w:tc>
          <w:tcPr>
            <w:tcW w:w="3095" w:type="dxa"/>
            <w:tcBorders>
              <w:top w:val="single" w:sz="4" w:space="0" w:color="000000"/>
              <w:left w:val="nil"/>
              <w:bottom w:val="single" w:sz="4" w:space="0" w:color="000000"/>
              <w:right w:val="nil"/>
            </w:tcBorders>
          </w:tcPr>
          <w:p w14:paraId="2CD2DEAD" w14:textId="77777777" w:rsidR="00AF231F" w:rsidRDefault="00000000">
            <w:pPr>
              <w:spacing w:after="158" w:line="259" w:lineRule="auto"/>
              <w:ind w:left="-5" w:right="0" w:firstLine="0"/>
              <w:jc w:val="left"/>
            </w:pPr>
            <w:r>
              <w:t xml:space="preserve"> </w:t>
            </w:r>
          </w:p>
          <w:p w14:paraId="30B564AC" w14:textId="77777777" w:rsidR="00AF231F" w:rsidRDefault="00000000">
            <w:pPr>
              <w:spacing w:after="193" w:line="259" w:lineRule="auto"/>
              <w:ind w:left="-5" w:right="0" w:firstLine="0"/>
              <w:jc w:val="left"/>
            </w:pPr>
            <w:r>
              <w:t xml:space="preserve"> </w:t>
            </w:r>
          </w:p>
          <w:p w14:paraId="39E3DB73" w14:textId="77777777" w:rsidR="00AF231F" w:rsidRDefault="00000000">
            <w:pPr>
              <w:spacing w:line="259" w:lineRule="auto"/>
              <w:ind w:left="355" w:right="0" w:firstLine="0"/>
              <w:jc w:val="left"/>
            </w:pPr>
            <w:r>
              <w:rPr>
                <w:b/>
                <w:bCs/>
              </w:rPr>
              <w:t>6.</w:t>
            </w:r>
            <w:r>
              <w:rPr>
                <w:rFonts w:ascii="Arial" w:eastAsia="Arial" w:hAnsi="Arial" w:cs="Arial"/>
                <w:b/>
                <w:bCs/>
              </w:rPr>
              <w:t xml:space="preserve"> </w:t>
            </w:r>
            <w:r>
              <w:rPr>
                <w:b/>
                <w:bCs/>
              </w:rPr>
              <w:t xml:space="preserve">Aprobación: </w:t>
            </w:r>
          </w:p>
        </w:tc>
        <w:tc>
          <w:tcPr>
            <w:tcW w:w="2868" w:type="dxa"/>
            <w:tcBorders>
              <w:top w:val="single" w:sz="4" w:space="0" w:color="000000"/>
              <w:left w:val="nil"/>
              <w:bottom w:val="single" w:sz="4" w:space="0" w:color="000000"/>
              <w:right w:val="nil"/>
            </w:tcBorders>
          </w:tcPr>
          <w:p w14:paraId="756690C2" w14:textId="77777777" w:rsidR="00AF231F" w:rsidRDefault="00AF231F">
            <w:pPr>
              <w:spacing w:after="160" w:line="259" w:lineRule="auto"/>
              <w:ind w:left="0" w:right="0" w:firstLine="0"/>
              <w:jc w:val="left"/>
            </w:pPr>
          </w:p>
        </w:tc>
        <w:tc>
          <w:tcPr>
            <w:tcW w:w="2866" w:type="dxa"/>
            <w:tcBorders>
              <w:top w:val="single" w:sz="4" w:space="0" w:color="000000"/>
              <w:left w:val="nil"/>
              <w:bottom w:val="single" w:sz="4" w:space="0" w:color="000000"/>
              <w:right w:val="nil"/>
            </w:tcBorders>
          </w:tcPr>
          <w:p w14:paraId="7ACC5557" w14:textId="77777777" w:rsidR="00AF231F" w:rsidRDefault="00AF231F">
            <w:pPr>
              <w:spacing w:after="160" w:line="259" w:lineRule="auto"/>
              <w:ind w:left="0" w:right="0" w:firstLine="0"/>
              <w:jc w:val="left"/>
            </w:pPr>
          </w:p>
        </w:tc>
      </w:tr>
      <w:tr w:rsidR="00AF231F" w14:paraId="1821BA52" w14:textId="77777777">
        <w:trPr>
          <w:trHeight w:val="278"/>
        </w:trPr>
        <w:tc>
          <w:tcPr>
            <w:tcW w:w="3095" w:type="dxa"/>
            <w:tcBorders>
              <w:top w:val="single" w:sz="4" w:space="0" w:color="000000"/>
              <w:left w:val="single" w:sz="4" w:space="0" w:color="000000"/>
              <w:bottom w:val="single" w:sz="4" w:space="0" w:color="000000"/>
              <w:right w:val="single" w:sz="4" w:space="0" w:color="000000"/>
            </w:tcBorders>
          </w:tcPr>
          <w:p w14:paraId="7E07BCE5" w14:textId="77777777" w:rsidR="00AF231F" w:rsidRDefault="00000000">
            <w:pPr>
              <w:spacing w:line="259" w:lineRule="auto"/>
              <w:ind w:left="85" w:right="0" w:firstLine="0"/>
              <w:jc w:val="center"/>
            </w:pPr>
            <w:r>
              <w:rPr>
                <w:b/>
                <w:bCs/>
              </w:rPr>
              <w:t xml:space="preserve">Elaboró </w:t>
            </w:r>
          </w:p>
        </w:tc>
        <w:tc>
          <w:tcPr>
            <w:tcW w:w="2868" w:type="dxa"/>
            <w:tcBorders>
              <w:top w:val="single" w:sz="4" w:space="0" w:color="000000"/>
              <w:left w:val="single" w:sz="4" w:space="0" w:color="000000"/>
              <w:bottom w:val="single" w:sz="4" w:space="0" w:color="000000"/>
              <w:right w:val="single" w:sz="4" w:space="0" w:color="000000"/>
            </w:tcBorders>
          </w:tcPr>
          <w:p w14:paraId="09E69EAC" w14:textId="77777777" w:rsidR="00AF231F" w:rsidRDefault="00000000">
            <w:pPr>
              <w:spacing w:line="259" w:lineRule="auto"/>
              <w:ind w:left="85" w:right="0" w:firstLine="0"/>
              <w:jc w:val="center"/>
            </w:pPr>
            <w:r>
              <w:rPr>
                <w:b/>
                <w:bCs/>
              </w:rPr>
              <w:t xml:space="preserve">Revisó </w:t>
            </w:r>
          </w:p>
        </w:tc>
        <w:tc>
          <w:tcPr>
            <w:tcW w:w="2866" w:type="dxa"/>
            <w:tcBorders>
              <w:top w:val="single" w:sz="4" w:space="0" w:color="000000"/>
              <w:left w:val="single" w:sz="4" w:space="0" w:color="000000"/>
              <w:bottom w:val="single" w:sz="4" w:space="0" w:color="000000"/>
              <w:right w:val="single" w:sz="4" w:space="0" w:color="000000"/>
            </w:tcBorders>
          </w:tcPr>
          <w:p w14:paraId="6F61DB2A" w14:textId="77777777" w:rsidR="00AF231F" w:rsidRDefault="00000000">
            <w:pPr>
              <w:spacing w:line="259" w:lineRule="auto"/>
              <w:ind w:left="88" w:right="0" w:firstLine="0"/>
              <w:jc w:val="center"/>
            </w:pPr>
            <w:r>
              <w:rPr>
                <w:b/>
                <w:bCs/>
              </w:rPr>
              <w:t xml:space="preserve">Aprobó </w:t>
            </w:r>
          </w:p>
        </w:tc>
      </w:tr>
      <w:tr w:rsidR="00AF231F" w14:paraId="77ACDA23" w14:textId="77777777">
        <w:trPr>
          <w:trHeight w:val="547"/>
        </w:trPr>
        <w:tc>
          <w:tcPr>
            <w:tcW w:w="3095" w:type="dxa"/>
            <w:tcBorders>
              <w:top w:val="single" w:sz="4" w:space="0" w:color="000000"/>
              <w:left w:val="single" w:sz="4" w:space="0" w:color="000000"/>
              <w:bottom w:val="single" w:sz="4" w:space="0" w:color="000000"/>
              <w:right w:val="single" w:sz="4" w:space="0" w:color="000000"/>
            </w:tcBorders>
          </w:tcPr>
          <w:p w14:paraId="60F58A2B" w14:textId="4AB14EB1" w:rsidR="00AF231F" w:rsidRDefault="002B3305">
            <w:pPr>
              <w:spacing w:line="259" w:lineRule="auto"/>
              <w:ind w:left="108" w:right="0" w:firstLine="0"/>
              <w:jc w:val="left"/>
            </w:pPr>
            <w:r>
              <w:t xml:space="preserve">Paula Castaño- </w:t>
            </w:r>
            <w:r w:rsidR="00000000">
              <w:t xml:space="preserve">Departamento de Procesos </w:t>
            </w:r>
          </w:p>
        </w:tc>
        <w:tc>
          <w:tcPr>
            <w:tcW w:w="2868" w:type="dxa"/>
            <w:tcBorders>
              <w:top w:val="single" w:sz="4" w:space="0" w:color="000000"/>
              <w:left w:val="single" w:sz="4" w:space="0" w:color="000000"/>
              <w:bottom w:val="single" w:sz="4" w:space="0" w:color="000000"/>
              <w:right w:val="single" w:sz="4" w:space="0" w:color="000000"/>
            </w:tcBorders>
          </w:tcPr>
          <w:p w14:paraId="46C27E2B" w14:textId="77777777" w:rsidR="00AF231F" w:rsidRDefault="00000000">
            <w:pPr>
              <w:spacing w:line="259" w:lineRule="auto"/>
              <w:ind w:left="0" w:right="0" w:firstLine="0"/>
              <w:jc w:val="center"/>
            </w:pPr>
            <w:proofErr w:type="spellStart"/>
            <w:r>
              <w:t>Jakeline</w:t>
            </w:r>
            <w:proofErr w:type="spellEnd"/>
            <w:r>
              <w:t xml:space="preserve"> Clavijo – Gerente General </w:t>
            </w:r>
          </w:p>
        </w:tc>
        <w:tc>
          <w:tcPr>
            <w:tcW w:w="2866" w:type="dxa"/>
            <w:tcBorders>
              <w:top w:val="single" w:sz="4" w:space="0" w:color="000000"/>
              <w:left w:val="single" w:sz="4" w:space="0" w:color="000000"/>
              <w:bottom w:val="single" w:sz="4" w:space="0" w:color="000000"/>
              <w:right w:val="single" w:sz="4" w:space="0" w:color="000000"/>
            </w:tcBorders>
          </w:tcPr>
          <w:p w14:paraId="2E6F1CB3" w14:textId="77777777" w:rsidR="00AF231F" w:rsidRDefault="00000000">
            <w:pPr>
              <w:spacing w:line="259" w:lineRule="auto"/>
              <w:ind w:left="0" w:right="0" w:firstLine="0"/>
              <w:jc w:val="center"/>
            </w:pPr>
            <w:proofErr w:type="spellStart"/>
            <w:r>
              <w:t>Jakeline</w:t>
            </w:r>
            <w:proofErr w:type="spellEnd"/>
            <w:r>
              <w:t xml:space="preserve"> Clavijo – Gerente General </w:t>
            </w:r>
          </w:p>
        </w:tc>
      </w:tr>
    </w:tbl>
    <w:p w14:paraId="3D396C1F" w14:textId="77777777" w:rsidR="00AF231F" w:rsidRDefault="00000000">
      <w:pPr>
        <w:spacing w:after="0" w:line="259" w:lineRule="auto"/>
        <w:ind w:left="0" w:right="0" w:firstLine="0"/>
        <w:jc w:val="left"/>
      </w:pPr>
      <w:r>
        <w:t xml:space="preserve"> </w:t>
      </w:r>
    </w:p>
    <w:sectPr w:rsidR="00AF231F">
      <w:pgSz w:w="12240" w:h="15840"/>
      <w:pgMar w:top="713" w:right="1696" w:bottom="1696" w:left="170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44DC865-D987-427D-BD2A-15B959C28778}"/>
    <w:embedBold r:id="rId2" w:fontKey="{F0F0AD95-8732-41C9-A820-EBE85CC68AD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FAD3785-36D4-4446-A92B-5E18AEFEF32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B2E6707C-B1DA-40C3-AD76-B70A61107E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863CF9"/>
    <w:multiLevelType w:val="multilevel"/>
    <w:tmpl w:val="DD00E3E0"/>
    <w:lvl w:ilvl="0">
      <w:start w:val="1"/>
      <w:numFmt w:val="decimal"/>
      <w:lvlText w:val="%1."/>
      <w:lvlJc w:val="left"/>
      <w:pPr>
        <w:ind w:left="720" w:hanging="720"/>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Calibri" w:eastAsia="Calibri" w:hAnsi="Calibri" w:cs="Calibri"/>
        <w:b/>
        <w:bCs/>
        <w:i w:val="0"/>
        <w:iCs w:val="0"/>
        <w:strike w:val="0"/>
        <w:color w:val="000000"/>
        <w:sz w:val="22"/>
        <w:szCs w:val="22"/>
        <w:u w:val="none"/>
        <w:shd w:val="clear" w:color="auto" w:fill="auto"/>
        <w:vertAlign w:val="baseline"/>
      </w:rPr>
    </w:lvl>
    <w:lvl w:ilvl="3">
      <w:start w:val="1"/>
      <w:numFmt w:val="decimal"/>
      <w:lvlText w:val="%4"/>
      <w:lvlJc w:val="left"/>
      <w:pPr>
        <w:ind w:left="2880" w:hanging="2880"/>
      </w:pPr>
      <w:rPr>
        <w:rFonts w:ascii="Calibri" w:eastAsia="Calibri" w:hAnsi="Calibri" w:cs="Calibri"/>
        <w:b/>
        <w:bCs/>
        <w:i w:val="0"/>
        <w:iCs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Calibri" w:eastAsia="Calibri" w:hAnsi="Calibri" w:cs="Calibri"/>
        <w:b/>
        <w:bCs/>
        <w:i w:val="0"/>
        <w:iCs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Calibri" w:eastAsia="Calibri" w:hAnsi="Calibri" w:cs="Calibri"/>
        <w:b/>
        <w:bCs/>
        <w:i w:val="0"/>
        <w:iCs w:val="0"/>
        <w:strike w:val="0"/>
        <w:color w:val="000000"/>
        <w:sz w:val="22"/>
        <w:szCs w:val="22"/>
        <w:u w:val="none"/>
        <w:shd w:val="clear" w:color="auto" w:fill="auto"/>
        <w:vertAlign w:val="baseline"/>
      </w:rPr>
    </w:lvl>
    <w:lvl w:ilvl="6">
      <w:start w:val="1"/>
      <w:numFmt w:val="decimal"/>
      <w:lvlText w:val="%7"/>
      <w:lvlJc w:val="left"/>
      <w:pPr>
        <w:ind w:left="5040" w:hanging="5040"/>
      </w:pPr>
      <w:rPr>
        <w:rFonts w:ascii="Calibri" w:eastAsia="Calibri" w:hAnsi="Calibri" w:cs="Calibri"/>
        <w:b/>
        <w:bCs/>
        <w:i w:val="0"/>
        <w:iCs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Calibri" w:eastAsia="Calibri" w:hAnsi="Calibri" w:cs="Calibri"/>
        <w:b/>
        <w:bCs/>
        <w:i w:val="0"/>
        <w:iCs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Calibri" w:eastAsia="Calibri" w:hAnsi="Calibri" w:cs="Calibri"/>
        <w:b/>
        <w:bCs/>
        <w:i w:val="0"/>
        <w:iCs w:val="0"/>
        <w:strike w:val="0"/>
        <w:color w:val="000000"/>
        <w:sz w:val="22"/>
        <w:szCs w:val="22"/>
        <w:u w:val="none"/>
        <w:shd w:val="clear" w:color="auto" w:fill="auto"/>
        <w:vertAlign w:val="baseline"/>
      </w:rPr>
    </w:lvl>
  </w:abstractNum>
  <w:num w:numId="1" w16cid:durableId="749424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31F"/>
    <w:rsid w:val="002B3305"/>
    <w:rsid w:val="00615931"/>
    <w:rsid w:val="00AF231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FEB05"/>
  <w15:docId w15:val="{5A7832E1-44D9-4E78-9EE2-509DB3C5F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1" w:line="258" w:lineRule="auto"/>
        <w:ind w:left="370" w:right="5"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47" w:type="dxa"/>
        <w:left w:w="106" w:type="dxa"/>
        <w:bottom w:w="8" w:type="dxa"/>
        <w:right w:w="115" w:type="dxa"/>
      </w:tblCellMar>
    </w:tblPr>
  </w:style>
  <w:style w:type="table" w:customStyle="1" w:styleId="a0">
    <w:basedOn w:val="TableNormal"/>
    <w:pPr>
      <w:spacing w:after="0" w:line="240" w:lineRule="auto"/>
    </w:pPr>
    <w:tblPr>
      <w:tblStyleRowBandSize w:val="1"/>
      <w:tblStyleColBandSize w:val="1"/>
      <w:tblCellMar>
        <w:top w:w="47" w:type="dxa"/>
        <w:left w:w="106" w:type="dxa"/>
        <w:bottom w:w="8" w:type="dxa"/>
        <w:right w:w="115" w:type="dxa"/>
      </w:tblCellMar>
    </w:tblPr>
  </w:style>
  <w:style w:type="table" w:customStyle="1" w:styleId="a1">
    <w:basedOn w:val="TableNormal"/>
    <w:pPr>
      <w:spacing w:after="0" w:line="240" w:lineRule="auto"/>
    </w:pPr>
    <w:tblPr>
      <w:tblStyleRowBandSize w:val="1"/>
      <w:tblStyleColBandSize w:val="1"/>
      <w:tblCellMar>
        <w:top w:w="48" w:type="dxa"/>
        <w:left w:w="0" w:type="dxa"/>
        <w:bottom w:w="0" w:type="dxa"/>
        <w:right w:w="8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bNc6PehEbs3LB9zwqomdncWavA==">CgMxLjA4AHIhMTlOSlY4MFdXOU1lMHhzUmM5MkM0amZQVTBuUnZ0dURJ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648</Words>
  <Characters>3570</Characters>
  <Application>Microsoft Office Word</Application>
  <DocSecurity>0</DocSecurity>
  <Lines>29</Lines>
  <Paragraphs>8</Paragraphs>
  <ScaleCrop>false</ScaleCrop>
  <Company/>
  <LinksUpToDate>false</LinksUpToDate>
  <CharactersWithSpaces>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Luisa Rosalia Rios Jorge</dc:creator>
  <cp:lastModifiedBy>paula andrea castaño gonzalez</cp:lastModifiedBy>
  <cp:revision>2</cp:revision>
  <dcterms:created xsi:type="dcterms:W3CDTF">2025-10-08T13:15:00Z</dcterms:created>
  <dcterms:modified xsi:type="dcterms:W3CDTF">2025-11-24T14:27:00Z</dcterms:modified>
</cp:coreProperties>
</file>